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2DF726" w14:textId="64EBD6C9" w:rsidR="006B418A" w:rsidRPr="00A06EDE" w:rsidRDefault="00AE72A6" w:rsidP="00AE72A6">
      <w:pPr>
        <w:spacing w:line="240" w:lineRule="auto"/>
        <w:rPr>
          <w:rFonts w:ascii="Futura PT Book" w:eastAsia="Jost" w:hAnsi="Futura PT Book" w:cs="Jost"/>
          <w:color w:val="000000" w:themeColor="text1"/>
          <w:sz w:val="24"/>
          <w:szCs w:val="24"/>
          <w:highlight w:val="white"/>
          <w:lang w:val="es-ES"/>
        </w:rPr>
      </w:pPr>
      <w:r w:rsidRPr="00A06EDE">
        <w:rPr>
          <w:rFonts w:ascii="Futura PT Medium" w:eastAsia="Jost Medium" w:hAnsi="Futura PT Medium" w:cs="Jost Medium"/>
          <w:color w:val="000000" w:themeColor="text1"/>
          <w:u w:val="single"/>
          <w:lang w:val="es-ES"/>
        </w:rPr>
        <w:t>PARA DIFUSIÓN INMEDIATA</w:t>
      </w:r>
    </w:p>
    <w:p w14:paraId="14CD1716" w14:textId="77777777" w:rsidR="00A71C09" w:rsidRPr="00FF441B" w:rsidRDefault="00A71C09">
      <w:pPr>
        <w:spacing w:line="240" w:lineRule="auto"/>
        <w:jc w:val="center"/>
        <w:rPr>
          <w:rFonts w:ascii="Futura PT Book" w:eastAsia="Jost" w:hAnsi="Futura PT Book" w:cs="Jost"/>
          <w:sz w:val="24"/>
          <w:szCs w:val="24"/>
          <w:highlight w:val="white"/>
          <w:lang w:val="es-ES"/>
        </w:rPr>
      </w:pPr>
    </w:p>
    <w:p w14:paraId="016F472C" w14:textId="77777777" w:rsidR="006B418A" w:rsidRPr="00FF441B" w:rsidRDefault="006B418A">
      <w:pPr>
        <w:spacing w:line="240" w:lineRule="auto"/>
        <w:jc w:val="center"/>
        <w:rPr>
          <w:rFonts w:ascii="Futura PT Book" w:eastAsia="Jost" w:hAnsi="Futura PT Book" w:cs="Jost"/>
          <w:sz w:val="24"/>
          <w:szCs w:val="24"/>
          <w:lang w:val="es-ES"/>
        </w:rPr>
      </w:pPr>
    </w:p>
    <w:p w14:paraId="250A18B6" w14:textId="35AB4FC9" w:rsidR="006B418A" w:rsidRPr="00FF441B" w:rsidRDefault="006B418A">
      <w:pPr>
        <w:spacing w:line="240" w:lineRule="auto"/>
        <w:jc w:val="center"/>
        <w:rPr>
          <w:rFonts w:ascii="Futura PT Book" w:eastAsia="Jost" w:hAnsi="Futura PT Book" w:cs="Jost"/>
          <w:sz w:val="27"/>
          <w:szCs w:val="27"/>
          <w:lang w:val="es-ES"/>
        </w:rPr>
      </w:pPr>
    </w:p>
    <w:p w14:paraId="0F62BAAA" w14:textId="55B2F823" w:rsidR="006B418A" w:rsidRDefault="00AE72A6">
      <w:pPr>
        <w:spacing w:line="240" w:lineRule="auto"/>
        <w:jc w:val="center"/>
        <w:rPr>
          <w:rFonts w:ascii="Futura PT Book" w:eastAsia="Jost" w:hAnsi="Futura PT Book" w:cs="Jost"/>
          <w:sz w:val="27"/>
          <w:szCs w:val="27"/>
          <w:lang w:val="es-ES"/>
        </w:rPr>
      </w:pPr>
      <w:r>
        <w:rPr>
          <w:rFonts w:ascii="Futura PT Book" w:eastAsia="Jost" w:hAnsi="Futura PT Book" w:cs="Jost"/>
          <w:noProof/>
          <w:sz w:val="27"/>
          <w:szCs w:val="27"/>
          <w:lang w:val="es-ES"/>
        </w:rPr>
        <w:drawing>
          <wp:inline distT="0" distB="0" distL="0" distR="0" wp14:anchorId="4DE64C5A" wp14:editId="1AA33287">
            <wp:extent cx="5733415" cy="982345"/>
            <wp:effectExtent l="0" t="0" r="0" b="0"/>
            <wp:docPr id="264881144" name="Image 1" descr="Une image contenant Police, typographie, calligraphie, Graphiqu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881144" name="Image 1" descr="Une image contenant Police, typographie, calligraphie, Graphique&#10;&#10;Le contenu généré par l’IA peut être incorrect."/>
                    <pic:cNvPicPr/>
                  </pic:nvPicPr>
                  <pic:blipFill>
                    <a:blip r:embed="rId7">
                      <a:extLst>
                        <a:ext uri="{28A0092B-C50C-407E-A947-70E740481C1C}">
                          <a14:useLocalDpi xmlns:a14="http://schemas.microsoft.com/office/drawing/2010/main" val="0"/>
                        </a:ext>
                      </a:extLst>
                    </a:blip>
                    <a:stretch>
                      <a:fillRect/>
                    </a:stretch>
                  </pic:blipFill>
                  <pic:spPr>
                    <a:xfrm>
                      <a:off x="0" y="0"/>
                      <a:ext cx="5733415" cy="982345"/>
                    </a:xfrm>
                    <a:prstGeom prst="rect">
                      <a:avLst/>
                    </a:prstGeom>
                  </pic:spPr>
                </pic:pic>
              </a:graphicData>
            </a:graphic>
          </wp:inline>
        </w:drawing>
      </w:r>
    </w:p>
    <w:p w14:paraId="3768C3AA" w14:textId="77777777" w:rsidR="00A71C09" w:rsidRPr="00FF441B" w:rsidRDefault="00A71C09">
      <w:pPr>
        <w:spacing w:line="240" w:lineRule="auto"/>
        <w:jc w:val="center"/>
        <w:rPr>
          <w:rFonts w:ascii="Futura PT Book" w:eastAsia="Jost" w:hAnsi="Futura PT Book" w:cs="Jost"/>
          <w:sz w:val="27"/>
          <w:szCs w:val="27"/>
          <w:lang w:val="es-ES"/>
        </w:rPr>
      </w:pPr>
    </w:p>
    <w:p w14:paraId="599FC1BE" w14:textId="77777777" w:rsidR="006B418A" w:rsidRPr="00FF441B" w:rsidRDefault="00000000">
      <w:pPr>
        <w:shd w:val="clear" w:color="auto" w:fill="FFFFFF"/>
        <w:spacing w:before="240" w:after="240" w:line="240" w:lineRule="auto"/>
        <w:jc w:val="center"/>
        <w:rPr>
          <w:rFonts w:ascii="Futura PT Medium" w:eastAsia="Jost Medium" w:hAnsi="Futura PT Medium" w:cs="Jost Medium"/>
          <w:sz w:val="34"/>
          <w:szCs w:val="34"/>
          <w:lang w:val="es-ES"/>
        </w:rPr>
      </w:pPr>
      <w:r w:rsidRPr="00FF441B">
        <w:rPr>
          <w:rFonts w:ascii="Futura PT Medium" w:eastAsia="Jost Medium" w:hAnsi="Futura PT Medium" w:cs="Jost Medium"/>
          <w:sz w:val="34"/>
          <w:szCs w:val="34"/>
          <w:lang w:val="es-ES"/>
        </w:rPr>
        <w:t>Harry Potter x Kross Studio: Un encuentro mágico</w:t>
      </w:r>
    </w:p>
    <w:p w14:paraId="60D87E22" w14:textId="77777777" w:rsidR="006B418A" w:rsidRDefault="00000000">
      <w:pPr>
        <w:shd w:val="clear" w:color="auto" w:fill="FFFFFF"/>
        <w:spacing w:before="240" w:after="240" w:line="240" w:lineRule="auto"/>
        <w:jc w:val="center"/>
        <w:rPr>
          <w:rFonts w:ascii="Futura PT Book" w:eastAsia="Jost" w:hAnsi="Futura PT Book" w:cs="Jost"/>
          <w:sz w:val="28"/>
          <w:szCs w:val="28"/>
          <w:lang w:val="es-ES"/>
        </w:rPr>
      </w:pPr>
      <w:r w:rsidRPr="00FF441B">
        <w:rPr>
          <w:rFonts w:ascii="Futura PT Book" w:eastAsia="Jost" w:hAnsi="Futura PT Book" w:cs="Jost"/>
          <w:sz w:val="28"/>
          <w:szCs w:val="28"/>
          <w:lang w:val="es-ES"/>
        </w:rPr>
        <w:t>Kross Studio presenta un set de colección en edición limitada inspirado en el mundo de Harry Potter. Esta nueva gama, limitada estrictamente a solo 10 ejemplares, se compone de dos piezas inéditas: un reloj con tourbillon central flottant que captura la intensidad de un partido de Quidditch y una caja de música que interpreta el mítico “Hedwig’s Theme”.</w:t>
      </w:r>
    </w:p>
    <w:p w14:paraId="26520BF0" w14:textId="77777777" w:rsidR="00A71C09" w:rsidRPr="00FF441B" w:rsidRDefault="00A71C09">
      <w:pPr>
        <w:shd w:val="clear" w:color="auto" w:fill="FFFFFF"/>
        <w:spacing w:before="240" w:after="240" w:line="240" w:lineRule="auto"/>
        <w:jc w:val="center"/>
        <w:rPr>
          <w:rFonts w:ascii="Futura PT Book" w:eastAsia="Jost" w:hAnsi="Futura PT Book" w:cs="Jost"/>
          <w:sz w:val="28"/>
          <w:szCs w:val="28"/>
          <w:lang w:val="es-ES"/>
        </w:rPr>
      </w:pPr>
    </w:p>
    <w:p w14:paraId="6C6BDA5B" w14:textId="7C057AB7" w:rsidR="006B418A" w:rsidRPr="00FF441B"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Medium" w:eastAsia="Jost Medium" w:hAnsi="Futura PT Medium" w:cs="Jost Medium"/>
          <w:sz w:val="24"/>
          <w:szCs w:val="24"/>
          <w:lang w:val="es-ES"/>
        </w:rPr>
        <w:t xml:space="preserve">Gland, 10 de </w:t>
      </w:r>
      <w:r w:rsidR="0031140D" w:rsidRPr="00FF441B">
        <w:rPr>
          <w:rFonts w:ascii="Futura PT Medium" w:eastAsia="Jost Medium" w:hAnsi="Futura PT Medium" w:cs="Jost Medium"/>
          <w:sz w:val="24"/>
          <w:szCs w:val="24"/>
          <w:lang w:val="es-ES"/>
        </w:rPr>
        <w:t>noviembre</w:t>
      </w:r>
      <w:r w:rsidRPr="00FF441B">
        <w:rPr>
          <w:rFonts w:ascii="Futura PT Medium" w:eastAsia="Jost Medium" w:hAnsi="Futura PT Medium" w:cs="Jost Medium"/>
          <w:sz w:val="24"/>
          <w:szCs w:val="24"/>
          <w:lang w:val="es-ES"/>
        </w:rPr>
        <w:t xml:space="preserve"> de 2025</w:t>
      </w:r>
      <w:r w:rsidRPr="00FF441B">
        <w:rPr>
          <w:rFonts w:ascii="Futura PT Book" w:eastAsia="Jost" w:hAnsi="Futura PT Book" w:cs="Jost"/>
          <w:sz w:val="24"/>
          <w:szCs w:val="24"/>
          <w:lang w:val="es-ES"/>
        </w:rPr>
        <w:t xml:space="preserve"> – Kross Studio, en colaboración con Warner Bros. Discovery Global Consumer Products (WBDGCP), presenta su set de colección más mágico jamás creado, inspirado en el universo de Harry Potter. En el reloj Harry Potter, cuatro jóvenes magos levitan alrededor del icónico tourbillon central flotante, en un diseño que rinde homenaje a la torre del reloj de Hogwarts.</w:t>
      </w:r>
    </w:p>
    <w:p w14:paraId="00A4C681" w14:textId="77777777" w:rsidR="006B418A" w:rsidRPr="00FF441B"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Book" w:eastAsia="Jost" w:hAnsi="Futura PT Book" w:cs="Jost"/>
          <w:sz w:val="24"/>
          <w:szCs w:val="24"/>
          <w:lang w:val="es-ES"/>
        </w:rPr>
        <w:t>La pieza de arte funcional que caracteriza a los sets de colección de Kross Studio adopta la forma de una caja de música, que reproduce una de las melodías más reconocidas de todos los tiempos: Hedwig’s Theme. Limitado a diez unidades, este set está destinado a fascinar tanto a los coleccionistas de alta relojería como a los apasionados del mundo mágico.</w:t>
      </w:r>
    </w:p>
    <w:p w14:paraId="4C5FF67D" w14:textId="77777777" w:rsidR="006B418A" w:rsidRPr="00FF441B" w:rsidRDefault="00000000">
      <w:pPr>
        <w:shd w:val="clear" w:color="auto" w:fill="FFFFFF"/>
        <w:spacing w:before="240" w:after="240" w:line="240" w:lineRule="auto"/>
        <w:jc w:val="both"/>
        <w:rPr>
          <w:rFonts w:ascii="Futura PT Medium" w:eastAsia="Jost SemiBold" w:hAnsi="Futura PT Medium" w:cs="Jost SemiBold"/>
          <w:sz w:val="24"/>
          <w:szCs w:val="24"/>
          <w:lang w:val="es-ES"/>
        </w:rPr>
      </w:pPr>
      <w:r w:rsidRPr="00FF441B">
        <w:rPr>
          <w:rFonts w:ascii="Futura PT Medium" w:eastAsia="Jost Medium" w:hAnsi="Futura PT Medium" w:cs="Jost Medium"/>
          <w:sz w:val="24"/>
          <w:szCs w:val="24"/>
          <w:lang w:val="es-ES"/>
        </w:rPr>
        <w:t>En el corazón de un partido de Quidditch</w:t>
      </w:r>
    </w:p>
    <w:p w14:paraId="187FF906" w14:textId="4FE1F1EC" w:rsidR="006B418A" w:rsidRPr="00FF441B"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Book" w:eastAsia="Jost" w:hAnsi="Futura PT Book" w:cs="Jost"/>
          <w:sz w:val="24"/>
          <w:szCs w:val="24"/>
          <w:lang w:val="es-ES"/>
        </w:rPr>
        <w:t>El reloj Harry Potter evoca la magia de un partido de Quidditch, el legendario deporte practicado en Hogwarts, donde un buscador de cada casa compite por atrapar la Snitch Dorada.</w:t>
      </w:r>
    </w:p>
    <w:p w14:paraId="3D77D734" w14:textId="4F79B895" w:rsidR="00A71C09"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Book" w:eastAsia="Jost" w:hAnsi="Futura PT Book" w:cs="Jost"/>
          <w:sz w:val="24"/>
          <w:szCs w:val="24"/>
          <w:lang w:val="es-ES"/>
        </w:rPr>
        <w:t>Los cuatro personajes, sutilmente fijados al tourbillon, completan una rotación completa cada minuto por encima del movimiento del reloj. Flotando aparentemente en el aire, Harry Potter por Gryffindor, Cho Chang por Ravenclaw, Cedric Diggory por Hufflepuff y Draco Malfoy por Slytherin se enfrentan en una intensa batalla, volando sobre sus escobas en busca de la Snitch Dorada.</w:t>
      </w:r>
      <w:r w:rsidR="00A71C09">
        <w:rPr>
          <w:rFonts w:ascii="Futura PT Book" w:eastAsia="Jost" w:hAnsi="Futura PT Book" w:cs="Jost"/>
          <w:sz w:val="24"/>
          <w:szCs w:val="24"/>
          <w:lang w:val="es-ES"/>
        </w:rPr>
        <w:t xml:space="preserve"> </w:t>
      </w:r>
      <w:r w:rsidRPr="00FF441B">
        <w:rPr>
          <w:rFonts w:ascii="Futura PT Book" w:eastAsia="Jost" w:hAnsi="Futura PT Book" w:cs="Jost"/>
          <w:sz w:val="24"/>
          <w:szCs w:val="24"/>
          <w:lang w:val="es-ES"/>
        </w:rPr>
        <w:t xml:space="preserve">Cada personaje, de 2.79mm de altura y 6.09.mm de longitud, está fabricado en oro de 18 quilates, meticulosamente grabado y pintado a mano. Este saber hacer revela los detalles más finos de sus rostros y de sus uniformes de Quidditch, hasta el más mínimo detalle de sus escobas. </w:t>
      </w:r>
      <w:r w:rsidRPr="00FF441B">
        <w:rPr>
          <w:rFonts w:ascii="Futura PT Book" w:eastAsia="Jost" w:hAnsi="Futura PT Book" w:cs="Jost"/>
          <w:sz w:val="24"/>
          <w:szCs w:val="24"/>
          <w:lang w:val="es-ES"/>
        </w:rPr>
        <w:lastRenderedPageBreak/>
        <w:t>Esta escena dinámica puede admirarse desde todos los ángulos bajo un domo de cristal de zafiro, revelando una asombrosa riqueza de detalles.</w:t>
      </w:r>
    </w:p>
    <w:p w14:paraId="2A8064BD" w14:textId="64BD9600" w:rsidR="006B418A" w:rsidRPr="00A71C09"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Medium" w:eastAsia="Jost Medium" w:hAnsi="Futura PT Medium" w:cs="Jost Medium"/>
          <w:sz w:val="24"/>
          <w:szCs w:val="24"/>
          <w:lang w:val="es-ES"/>
        </w:rPr>
        <w:t>Una Obra Relojera Hipnótica de Líneas Atemporales</w:t>
      </w:r>
    </w:p>
    <w:p w14:paraId="1AA567ED" w14:textId="6BD5027F" w:rsidR="006B418A" w:rsidRPr="00FF441B"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Book" w:eastAsia="Jost" w:hAnsi="Futura PT Book" w:cs="Jost"/>
          <w:sz w:val="24"/>
          <w:szCs w:val="24"/>
          <w:lang w:val="es-ES"/>
        </w:rPr>
        <w:t xml:space="preserve">La estética atemporal y decididamente moderna de la caja </w:t>
      </w:r>
      <w:r w:rsidR="005157BC">
        <w:rPr>
          <w:rFonts w:ascii="Futura PT Book" w:eastAsia="Jost" w:hAnsi="Futura PT Book" w:cs="Jost"/>
          <w:sz w:val="24"/>
          <w:szCs w:val="24"/>
          <w:lang w:val="es-ES"/>
        </w:rPr>
        <w:t>del reloj</w:t>
      </w:r>
      <w:r w:rsidRPr="00FF441B">
        <w:rPr>
          <w:rFonts w:ascii="Futura PT Book" w:eastAsia="Jost" w:hAnsi="Futura PT Book" w:cs="Jost"/>
          <w:sz w:val="24"/>
          <w:szCs w:val="24"/>
          <w:lang w:val="es-ES"/>
        </w:rPr>
        <w:t xml:space="preserve"> armoniza perfectamente con el espíritu audaz y la elegancia discreta de Harry Potter. Como si se tratara de un objeto sacado directamente de un libro de hechizos, su ingenioso sistema de cuerda, centrado en la parte posterior de la caja de 42 mm, parece el resultado de una fórmula mágica, capaz de cautivar incluso a los magos más eruditos.</w:t>
      </w:r>
    </w:p>
    <w:p w14:paraId="5690AA97" w14:textId="77777777" w:rsidR="006B418A" w:rsidRPr="00FF441B" w:rsidRDefault="00000000">
      <w:pPr>
        <w:shd w:val="clear" w:color="auto" w:fill="FFFFFF"/>
        <w:spacing w:before="240" w:after="240" w:line="240" w:lineRule="auto"/>
        <w:jc w:val="both"/>
        <w:rPr>
          <w:rFonts w:ascii="Futura PT Medium" w:eastAsia="Jost SemiBold" w:hAnsi="Futura PT Medium" w:cs="Jost SemiBold"/>
          <w:sz w:val="24"/>
          <w:szCs w:val="24"/>
          <w:lang w:val="es-ES"/>
        </w:rPr>
      </w:pPr>
      <w:r w:rsidRPr="00FF441B">
        <w:rPr>
          <w:rFonts w:ascii="Futura PT Medium" w:eastAsia="Jost Medium" w:hAnsi="Futura PT Medium" w:cs="Jost Medium"/>
          <w:sz w:val="24"/>
          <w:szCs w:val="24"/>
          <w:lang w:val="es-ES"/>
        </w:rPr>
        <w:t>El Movimiento KS 7'006</w:t>
      </w:r>
    </w:p>
    <w:p w14:paraId="06ED453D" w14:textId="77777777" w:rsidR="006B418A" w:rsidRPr="00FF441B"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Book" w:eastAsia="Jost" w:hAnsi="Futura PT Book" w:cs="Jost"/>
          <w:sz w:val="24"/>
          <w:szCs w:val="24"/>
          <w:lang w:val="es-ES"/>
        </w:rPr>
        <w:t>En el corazón de esta edición exclusiva late el movimiento de tourbillon central flotante KS 7’006, una maravilla de cuerda manual compuesta por 229 componentes meticulosamente diseñados, decorados y ensamblados por los artesanos de la manufactura Kross Studio. Las funciones principales del reloj, como la cuerda, el almacenamiento de energía, la regulación y la indicación de la hora, están inteligentemente dispuestas en el centro. Este diseño único permite que el barrilete ocupe casi toda la superficie del movimiento, ofreciendo una impresionante reserva de marcha de 120 horas, sin comprometer el rendimiento cronométrico.</w:t>
      </w:r>
    </w:p>
    <w:p w14:paraId="5785FB97" w14:textId="77777777" w:rsidR="006B418A" w:rsidRPr="00FF441B"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Book" w:eastAsia="Jost" w:hAnsi="Futura PT Book" w:cs="Jost"/>
          <w:sz w:val="24"/>
          <w:szCs w:val="24"/>
          <w:lang w:val="es-ES"/>
        </w:rPr>
        <w:t>El tourbillon, junto con su volante y la rueda de segundos fija, está elevado por encima del movimiento y de las agujas, dominando el barrilete. Se trata de una auténtica revolución técnica patentada, que ofrece una perspectiva única sobre los complejos mecanismos del reloj.</w:t>
      </w:r>
    </w:p>
    <w:p w14:paraId="4A11C62B" w14:textId="10790A2E" w:rsidR="006B418A" w:rsidRPr="00FF441B"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Book" w:eastAsia="Jost" w:hAnsi="Futura PT Book" w:cs="Jost"/>
          <w:sz w:val="24"/>
          <w:szCs w:val="24"/>
          <w:lang w:val="es-ES"/>
        </w:rPr>
        <w:t xml:space="preserve">Otra innovación del movimiento KS 7’006 reside en su mecanismo periférico de indicación de las horas, logrado mediante un sistema de engranajes planetarios montado sobre dos rodamientos de bolas, que libera al tourbillon de cualquier obstrucción visual. Las agujas del reloj Harry Potter están chapadas en oro y rellenas de Superluminova® </w:t>
      </w:r>
      <w:r w:rsidR="00A7738C">
        <w:rPr>
          <w:rFonts w:ascii="Futura PT Book" w:eastAsia="Jost" w:hAnsi="Futura PT Book" w:cs="Jost"/>
          <w:sz w:val="24"/>
          <w:szCs w:val="24"/>
          <w:lang w:val="es-ES"/>
        </w:rPr>
        <w:t>negra</w:t>
      </w:r>
      <w:r w:rsidRPr="00FF441B">
        <w:rPr>
          <w:rFonts w:ascii="Futura PT Book" w:eastAsia="Jost" w:hAnsi="Futura PT Book" w:cs="Jost"/>
          <w:sz w:val="24"/>
          <w:szCs w:val="24"/>
          <w:lang w:val="es-ES"/>
        </w:rPr>
        <w:t>.</w:t>
      </w:r>
    </w:p>
    <w:p w14:paraId="4A06273C" w14:textId="42AFF43C" w:rsidR="006B418A" w:rsidRPr="00FF441B" w:rsidRDefault="00000000">
      <w:pPr>
        <w:shd w:val="clear" w:color="auto" w:fill="FFFFFF"/>
        <w:spacing w:before="240" w:after="240" w:line="240" w:lineRule="auto"/>
        <w:jc w:val="both"/>
        <w:rPr>
          <w:rFonts w:ascii="Futura PT Medium" w:eastAsia="Jost Medium" w:hAnsi="Futura PT Medium" w:cs="Jost Medium"/>
          <w:sz w:val="24"/>
          <w:szCs w:val="24"/>
          <w:lang w:val="es-ES"/>
        </w:rPr>
      </w:pPr>
      <w:r w:rsidRPr="00FF441B">
        <w:rPr>
          <w:rFonts w:ascii="Futura PT Medium" w:eastAsia="Jost Medium" w:hAnsi="Futura PT Medium" w:cs="Jost Medium"/>
          <w:sz w:val="24"/>
          <w:szCs w:val="24"/>
          <w:lang w:val="es-ES"/>
        </w:rPr>
        <w:t>La Artesanía en el Centro de la Escena</w:t>
      </w:r>
    </w:p>
    <w:p w14:paraId="691C173D" w14:textId="1F810445" w:rsidR="006B418A" w:rsidRPr="00FF441B"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Book" w:eastAsia="Jost" w:hAnsi="Futura PT Book" w:cs="Jost"/>
          <w:sz w:val="24"/>
          <w:szCs w:val="24"/>
          <w:lang w:val="es-ES"/>
        </w:rPr>
        <w:t>Los componentes del reloj están decorados según los estándares tradicionales de la alta relojería. Un ejemplo de esta maestría es el puente del barrilete, que presenta ángulos biselados a mano, bordes estirados, perlado en los huecos y Côtes de Genève en su superficie superior. Este nivel excepcional de acabado, realizado íntegramente en interno, es posible gracias al departamento de decoración dedicado de Kross Studio.</w:t>
      </w:r>
    </w:p>
    <w:p w14:paraId="75B47552" w14:textId="77777777" w:rsidR="006B418A" w:rsidRPr="00FF441B" w:rsidRDefault="00000000">
      <w:pPr>
        <w:shd w:val="clear" w:color="auto" w:fill="FFFFFF"/>
        <w:spacing w:before="240" w:after="240" w:line="240" w:lineRule="auto"/>
        <w:jc w:val="both"/>
        <w:rPr>
          <w:rFonts w:ascii="Futura PT Medium" w:eastAsia="Jost SemiBold" w:hAnsi="Futura PT Medium" w:cs="Jost SemiBold"/>
          <w:sz w:val="24"/>
          <w:szCs w:val="24"/>
          <w:lang w:val="es-ES"/>
        </w:rPr>
      </w:pPr>
      <w:r w:rsidRPr="00FF441B">
        <w:rPr>
          <w:rFonts w:ascii="Futura PT Medium" w:eastAsia="Jost Medium" w:hAnsi="Futura PT Medium" w:cs="Jost Medium"/>
          <w:sz w:val="24"/>
          <w:szCs w:val="24"/>
          <w:lang w:val="es-ES"/>
        </w:rPr>
        <w:t>Una Esfera Abierta al Movimiento</w:t>
      </w:r>
    </w:p>
    <w:p w14:paraId="51287079" w14:textId="4059547B" w:rsidR="00A71C09"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Book" w:eastAsia="Jost" w:hAnsi="Futura PT Book" w:cs="Jost"/>
          <w:sz w:val="24"/>
          <w:szCs w:val="24"/>
          <w:lang w:val="es-ES"/>
        </w:rPr>
        <w:t>La esfera del reloj Harry Potter consta de dos partes. El realce, fabricado en oro de 18 quilates, presenta un acabado arenado opalino que revela una vía férrea también en oro. Fijada a la rueda de las horas, la segunda parte de la esfera, también en oro de 18 quilates, tiene un acabado granulado negro con números romanos en oro, en homenaje a la torre del reloj de Hogwarts.</w:t>
      </w:r>
    </w:p>
    <w:p w14:paraId="211BC88C" w14:textId="3D21B4F8" w:rsidR="006B418A" w:rsidRPr="00A71C09"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Medium" w:eastAsia="Jost Medium" w:hAnsi="Futura PT Medium" w:cs="Jost Medium"/>
          <w:sz w:val="24"/>
          <w:szCs w:val="24"/>
          <w:lang w:val="es-ES"/>
        </w:rPr>
        <w:t>Una Caja de Música Fascinante</w:t>
      </w:r>
    </w:p>
    <w:p w14:paraId="41E9653F" w14:textId="5D026C39" w:rsidR="006B418A" w:rsidRPr="00FF441B"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Book" w:eastAsia="Jost" w:hAnsi="Futura PT Book" w:cs="Jost"/>
          <w:sz w:val="24"/>
          <w:szCs w:val="24"/>
          <w:lang w:val="es-ES"/>
        </w:rPr>
        <w:lastRenderedPageBreak/>
        <w:t>Junto al reloj Harry Potter, cobra vida otra pieza artística igualmente fascinante: una caja de música que interpreta tres fragmentos del legendario Tema de Hedwig. Fiel a su compromiso con la artesanía de excepción, Kross Studio colaboró con la prestigiosa manufactura REUGE para dar vida a esta extraordinaria creación. Enchanted Flight capta la esencia del mundo mágico, infundiendo la magia de Harry Potter en esta pieza única. Completamente impulsada por un movimiento mecánico, la caja de música genera el sonido mediante la vibración de lengüetas elevadas por las púas del cilindro, que contiene más de 1 200 púas y un teclado de 72 notas. Cada movimiento es único, y cada caja de música está ensamblada a mano con sumo cuidado, garantizando así una experiencia realmente excepcional. Una verdadera obra maestra técnica y artística, que pone en valor la excelencia artesanal de REUGE y Kross Studio.</w:t>
      </w:r>
    </w:p>
    <w:p w14:paraId="31DDF92E" w14:textId="77777777" w:rsidR="006B418A" w:rsidRPr="00FF441B"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Book" w:eastAsia="Jost" w:hAnsi="Futura PT Book" w:cs="Jost"/>
          <w:sz w:val="24"/>
          <w:szCs w:val="24"/>
          <w:lang w:val="es-ES"/>
        </w:rPr>
        <w:t>Con este exclusivo Collector Set, Kross Studio celebra la magia atemporal de Harry Potter, ofreciendo a los coleccionistas una experiencia única donde cada detalle cuenta una historia encantadora.</w:t>
      </w:r>
    </w:p>
    <w:p w14:paraId="2BAD24A4" w14:textId="77777777" w:rsidR="006B418A" w:rsidRPr="00FF441B"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Book" w:eastAsia="Jost" w:hAnsi="Futura PT Book" w:cs="Jost"/>
          <w:sz w:val="24"/>
          <w:szCs w:val="24"/>
          <w:lang w:val="es-ES"/>
        </w:rPr>
        <w:t>El Harry Potter Collector Set (CHF 120’000) es una edición limitada de 10 piezas. Está disponible en</w:t>
      </w:r>
      <w:hyperlink r:id="rId8">
        <w:r w:rsidR="006B418A" w:rsidRPr="00FF441B">
          <w:rPr>
            <w:rFonts w:ascii="Futura PT Book" w:eastAsia="Jost" w:hAnsi="Futura PT Book" w:cs="Jost"/>
            <w:sz w:val="24"/>
            <w:szCs w:val="24"/>
            <w:lang w:val="es-ES"/>
          </w:rPr>
          <w:t xml:space="preserve"> </w:t>
        </w:r>
      </w:hyperlink>
      <w:hyperlink r:id="rId9">
        <w:r w:rsidR="006B418A" w:rsidRPr="00FF441B">
          <w:rPr>
            <w:rFonts w:ascii="Futura PT Book" w:eastAsia="Jost" w:hAnsi="Futura PT Book" w:cs="Jost"/>
            <w:color w:val="1155CC"/>
            <w:sz w:val="24"/>
            <w:szCs w:val="24"/>
            <w:u w:val="single"/>
            <w:lang w:val="es-ES"/>
          </w:rPr>
          <w:t>kross-studio.com</w:t>
        </w:r>
      </w:hyperlink>
      <w:r w:rsidRPr="00FF441B">
        <w:rPr>
          <w:rFonts w:ascii="Futura PT Book" w:eastAsia="Jost" w:hAnsi="Futura PT Book" w:cs="Jost"/>
          <w:sz w:val="24"/>
          <w:szCs w:val="24"/>
          <w:lang w:val="es-ES"/>
        </w:rPr>
        <w:t xml:space="preserve"> y a través de su red de distribuidores exclusivos.</w:t>
      </w:r>
    </w:p>
    <w:p w14:paraId="2C6373A2" w14:textId="77777777" w:rsidR="006B418A" w:rsidRPr="00FF441B" w:rsidRDefault="00914F2F">
      <w:pPr>
        <w:shd w:val="clear" w:color="auto" w:fill="FFFFFF"/>
        <w:spacing w:before="240" w:after="240" w:line="240" w:lineRule="auto"/>
        <w:jc w:val="both"/>
        <w:rPr>
          <w:rFonts w:ascii="Futura PT Book" w:eastAsia="Jost SemiBold" w:hAnsi="Futura PT Book" w:cs="Jost SemiBold"/>
          <w:sz w:val="24"/>
          <w:szCs w:val="24"/>
          <w:lang w:val="es-ES"/>
        </w:rPr>
      </w:pPr>
      <w:r>
        <w:rPr>
          <w:rFonts w:ascii="Futura PT Book" w:hAnsi="Futura PT Book"/>
          <w:noProof/>
          <w:lang w:val="es-ES"/>
        </w:rPr>
        <w:pict w14:anchorId="1E4EFE80">
          <v:rect id="_x0000_i1025" alt="" style="width:440pt;height:.05pt;mso-width-percent:0;mso-height-percent:0;mso-width-percent:0;mso-height-percent:0" o:hrpct="970" o:hralign="center" o:hrstd="t" o:hr="t" fillcolor="#a0a0a0" stroked="f"/>
        </w:pict>
      </w:r>
    </w:p>
    <w:p w14:paraId="4191B575" w14:textId="77777777" w:rsidR="006B418A" w:rsidRPr="00FF441B" w:rsidRDefault="00000000">
      <w:pPr>
        <w:shd w:val="clear" w:color="auto" w:fill="FFFFFF"/>
        <w:spacing w:before="240" w:after="240" w:line="240" w:lineRule="auto"/>
        <w:jc w:val="both"/>
        <w:rPr>
          <w:rFonts w:ascii="Futura PT Medium" w:eastAsia="Jost SemiBold" w:hAnsi="Futura PT Medium" w:cs="Jost SemiBold"/>
          <w:sz w:val="24"/>
          <w:szCs w:val="24"/>
          <w:lang w:val="es-ES"/>
        </w:rPr>
      </w:pPr>
      <w:r w:rsidRPr="00FF441B">
        <w:rPr>
          <w:rFonts w:ascii="Futura PT Medium" w:eastAsia="Jost SemiBold" w:hAnsi="Futura PT Medium" w:cs="Jost SemiBold"/>
          <w:sz w:val="24"/>
          <w:szCs w:val="24"/>
          <w:lang w:val="es-ES"/>
        </w:rPr>
        <w:t>Acerca de Kross Studio</w:t>
      </w:r>
    </w:p>
    <w:p w14:paraId="12E66505" w14:textId="77777777" w:rsidR="00662DE4" w:rsidRPr="00FF441B"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Book" w:eastAsia="Jost" w:hAnsi="Futura PT Book" w:cs="Jost"/>
          <w:sz w:val="24"/>
          <w:szCs w:val="24"/>
          <w:lang w:val="es-ES"/>
        </w:rPr>
        <w:t>Fundado en 2020 por Marco Tedeschi, Kross Studio crea relojes de complicación contemporáneos, que combinan a la perfección forma y función, respetando siempre los códigos fundamentales de la relojería. Las creaciones van más allá de la simple medición del tiempo. En el centro de universos o colaboraciones que transmiten emociones, reviven recuerdos y cautivan la imaginación, Kross Studio es la verdadera encarnación del concepto de Arte Funcional. Con un control total sobre el diseño y la producción en su</w:t>
      </w:r>
    </w:p>
    <w:p w14:paraId="0DEB1808" w14:textId="2333BD00" w:rsidR="006B418A" w:rsidRPr="00FF441B"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Book" w:eastAsia="Jost" w:hAnsi="Futura PT Book" w:cs="Jost"/>
          <w:sz w:val="24"/>
          <w:szCs w:val="24"/>
          <w:lang w:val="es-ES"/>
        </w:rPr>
        <w:t>Manufactura en Suiza, damos rienda suelta a la creatividad sin limitaciones, elaborando relojes excepcionales que desafían las convenciones, hechos según los más altos estándares de la Alta Relojería. Al colaborar con gigantes de la industria como Warner Bros. Discovery, HBO, DC Comics, Hasbro y Lucasfilm, Kross Studio sitúa los elementos icónicos del entretenimiento y la cultura pop en el centro de sus diseños. Estas creaciones exclusivas se complementan con una pieza de Arte Funcional y forman Sets de Coleccionista muy codiciados. La imaginación se extiende incluso más allá de los relojes para incluir accesorios extraordinarios como relojes de sobremesa, estuches giratorios y estuches de viaje, todos ellos elaborados con la misma dedicación. Kross Studio le invita a explorar un mundo en el que el cronometraje trasciende lo ordinario, narrando historias de innovación y la fusión perfecta de arte y funcionalidad.</w:t>
      </w:r>
    </w:p>
    <w:p w14:paraId="5322B262" w14:textId="77777777" w:rsidR="00A71C09"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Book" w:eastAsia="Jost" w:hAnsi="Futura PT Book" w:cs="Jost"/>
          <w:sz w:val="24"/>
          <w:szCs w:val="24"/>
          <w:lang w:val="es-ES"/>
        </w:rPr>
        <w:t>Los productos de Kross Studio están disponibles en Ahmed Seddiqi (EAU), Al Majed (Qatar), Berger y Emwa (México), Chronopassion (Francia), Europe Watch (Hong Kong y Macao), Pisa (Italia), Sonraj (Pakistán), Swiss Prestige (Taiwán), Watches of Switzerland (Reino Unido y EE.UU.) y en kross-studio.com.</w:t>
      </w:r>
    </w:p>
    <w:p w14:paraId="1EE65DB4" w14:textId="34F5C210" w:rsidR="006B418A" w:rsidRPr="00A71C09"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Medium" w:eastAsia="Jost SemiBold" w:hAnsi="Futura PT Medium" w:cs="Jost SemiBold"/>
          <w:sz w:val="24"/>
          <w:szCs w:val="24"/>
          <w:lang w:val="es-ES"/>
        </w:rPr>
        <w:t>Acerca de Harry Potter</w:t>
      </w:r>
    </w:p>
    <w:p w14:paraId="06A588D4" w14:textId="77777777" w:rsidR="006B418A" w:rsidRPr="00FF441B"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Book" w:eastAsia="Jost" w:hAnsi="Futura PT Book" w:cs="Jost"/>
          <w:sz w:val="24"/>
          <w:szCs w:val="24"/>
          <w:lang w:val="es-ES"/>
        </w:rPr>
        <w:lastRenderedPageBreak/>
        <w:t>Desde el momento en que Harry Potter, con once años, conoció a Rubeus Hagrid, Guardián de las Llaves y Terrenos de Hogwarts, sus aventuras dejaron una huella imborrable en la cultura popular. Hoy, más de 25 años después, el fenómeno Harry Potter sigue prosperando como una de las franquicias más exitosas y queridas en la historia del entretenimiento.</w:t>
      </w:r>
    </w:p>
    <w:p w14:paraId="177ED69B" w14:textId="77777777" w:rsidR="006B418A" w:rsidRPr="00FF441B"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Book" w:eastAsia="Jost" w:hAnsi="Futura PT Book" w:cs="Jost"/>
          <w:sz w:val="24"/>
          <w:szCs w:val="24"/>
          <w:lang w:val="es-ES"/>
        </w:rPr>
        <w:t>Las exitosas novelas de J.K. Rowling dieron origen a un universo interconectado en constante evolución, amado por millones de fans alrededor del mundo. Ocho taquilleras películas de Harry Potter y tres épicos largometrajes de Animales Fantásticos llevaron la mágica acción a la pantalla; Harry Potter y el Legado Maldito hechiza en los escenarios teatrales; y videojuegos y aplicaciones móviles de última generación de Portkey Games permiten a los jugadores vivir el mundo mágico como nunca antes.</w:t>
      </w:r>
    </w:p>
    <w:p w14:paraId="77FBA483" w14:textId="77777777" w:rsidR="006B418A" w:rsidRPr="00FF441B"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Book" w:eastAsia="Jost" w:hAnsi="Futura PT Book" w:cs="Jost"/>
          <w:sz w:val="24"/>
          <w:szCs w:val="24"/>
          <w:lang w:val="es-ES"/>
        </w:rPr>
        <w:t>Los fans pueden expresar con orgullo su pasión a través de productos innovadores y maravillarse con experiencias espectaculares basadas en ubicaciones reales, incluidas cinco áreas temáticas de Universal Studios en todo el mundo.</w:t>
      </w:r>
    </w:p>
    <w:p w14:paraId="6D7ACC5D" w14:textId="77777777" w:rsidR="00662DE4" w:rsidRPr="00FF441B"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Book" w:eastAsia="Jost" w:hAnsi="Futura PT Book" w:cs="Jost"/>
          <w:sz w:val="24"/>
          <w:szCs w:val="24"/>
          <w:lang w:val="es-ES"/>
        </w:rPr>
        <w:t>Este portafolio en expansión de ofertas de Harry Potter y Animales Fantásticos de Warner Bros. Discovery incluye experiencias itinerantes revolucionarias y eventos únicos, desarrollados para celebrar momentos y lugares especiales que los fans atesoran, así como tiendas como Platform 9 3/4 y la emblemática tienda insignia Harry Potter New York. Magos, brujas y Muggles también pueden descubrir secretos entre bastidores en el</w:t>
      </w:r>
    </w:p>
    <w:p w14:paraId="0BE33C3D" w14:textId="1576111A" w:rsidR="006B418A" w:rsidRPr="00FF441B"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Book" w:eastAsia="Jost" w:hAnsi="Futura PT Book" w:cs="Jost"/>
          <w:sz w:val="24"/>
          <w:szCs w:val="24"/>
          <w:lang w:val="es-ES"/>
        </w:rPr>
        <w:t>Warner Bros. Studio Tour London – The Making of Harry Potter y el Warner Bros. Studio Tour Tokyo – The Making of Harry Potter.</w:t>
      </w:r>
    </w:p>
    <w:p w14:paraId="278AB35F" w14:textId="77777777" w:rsidR="006B418A" w:rsidRPr="00FF441B"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Book" w:eastAsia="Jost" w:hAnsi="Futura PT Book" w:cs="Jost"/>
          <w:sz w:val="24"/>
          <w:szCs w:val="24"/>
          <w:lang w:val="es-ES"/>
        </w:rPr>
        <w:t>Con una nueva serie original de HBO basada en los libros de Harry Potter en desarrollo, este universo expandido sigue ofreciendo a la comunidad nuevas y emocionantes formas de interactuar. Para sus fans en todo el mundo, y para las generaciones futuras, invita a cada uno a descubrir la magia por sí mismos.</w:t>
      </w:r>
    </w:p>
    <w:p w14:paraId="77DE3BE4" w14:textId="1AFEF549" w:rsidR="006B418A"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Book" w:eastAsia="Jost" w:hAnsi="Futura PT Book" w:cs="Jost"/>
          <w:sz w:val="24"/>
          <w:szCs w:val="24"/>
          <w:lang w:val="es-ES"/>
        </w:rPr>
        <w:t>Para conocer las últimas noticias e información sobre Harry Potter y Animales Fantásticos, visita</w:t>
      </w:r>
      <w:hyperlink r:id="rId10">
        <w:r w:rsidR="006B418A" w:rsidRPr="00FF441B">
          <w:rPr>
            <w:rFonts w:ascii="Futura PT Book" w:eastAsia="Jost" w:hAnsi="Futura PT Book" w:cs="Jost"/>
            <w:sz w:val="24"/>
            <w:szCs w:val="24"/>
            <w:lang w:val="es-ES"/>
          </w:rPr>
          <w:t xml:space="preserve"> </w:t>
        </w:r>
      </w:hyperlink>
      <w:hyperlink r:id="rId11">
        <w:r w:rsidR="006B418A" w:rsidRPr="00FF441B">
          <w:rPr>
            <w:rFonts w:ascii="Futura PT Book" w:eastAsia="Jost" w:hAnsi="Futura PT Book" w:cs="Jost"/>
            <w:color w:val="1155CC"/>
            <w:sz w:val="24"/>
            <w:szCs w:val="24"/>
            <w:u w:val="single"/>
            <w:lang w:val="es-ES"/>
          </w:rPr>
          <w:t>www.harrypotter.com</w:t>
        </w:r>
      </w:hyperlink>
      <w:r w:rsidRPr="00FF441B">
        <w:rPr>
          <w:rFonts w:ascii="Futura PT Book" w:eastAsia="Jost" w:hAnsi="Futura PT Book" w:cs="Jost"/>
          <w:sz w:val="24"/>
          <w:szCs w:val="24"/>
          <w:lang w:val="es-ES"/>
        </w:rPr>
        <w:t>.</w:t>
      </w:r>
    </w:p>
    <w:p w14:paraId="0A622A2A" w14:textId="66CB1163" w:rsidR="00FF441B" w:rsidRPr="00FF441B" w:rsidRDefault="00FF441B">
      <w:pPr>
        <w:shd w:val="clear" w:color="auto" w:fill="FFFFFF"/>
        <w:spacing w:before="240" w:after="240" w:line="240" w:lineRule="auto"/>
        <w:jc w:val="both"/>
        <w:rPr>
          <w:rFonts w:ascii="Futura PT Medium" w:eastAsia="Jost SemiBold" w:hAnsi="Futura PT Medium" w:cs="Jost SemiBold"/>
          <w:sz w:val="24"/>
          <w:szCs w:val="24"/>
          <w:lang w:val="es-ES"/>
        </w:rPr>
      </w:pPr>
      <w:r w:rsidRPr="00FF441B">
        <w:rPr>
          <w:rFonts w:ascii="Futura PT Medium" w:eastAsia="Jost SemiBold" w:hAnsi="Futura PT Medium" w:cs="Jost SemiBold"/>
          <w:sz w:val="24"/>
          <w:szCs w:val="24"/>
          <w:lang w:val="es-ES"/>
        </w:rPr>
        <w:t>Acerca de Warner Bros. Discovery Global Consumer Products</w:t>
      </w:r>
    </w:p>
    <w:p w14:paraId="23AC905E" w14:textId="77777777" w:rsidR="006B418A" w:rsidRPr="00FF441B" w:rsidRDefault="00000000">
      <w:pPr>
        <w:shd w:val="clear" w:color="auto" w:fill="FFFFFF"/>
        <w:spacing w:before="240" w:after="240" w:line="240" w:lineRule="auto"/>
        <w:jc w:val="both"/>
        <w:rPr>
          <w:rFonts w:ascii="Futura PT Book" w:eastAsia="Jost" w:hAnsi="Futura PT Book" w:cs="Jost"/>
          <w:sz w:val="24"/>
          <w:szCs w:val="24"/>
          <w:lang w:val="es-ES"/>
        </w:rPr>
      </w:pPr>
      <w:r w:rsidRPr="00FF441B">
        <w:rPr>
          <w:rFonts w:ascii="Futura PT Book" w:eastAsia="Jost SemiBold" w:hAnsi="Futura PT Book" w:cs="Jost SemiBold"/>
          <w:sz w:val="24"/>
          <w:szCs w:val="24"/>
          <w:lang w:val="es-ES"/>
        </w:rPr>
        <w:t>Warner Bros. Discovery Global Consumer Products (WBDGCP)</w:t>
      </w:r>
      <w:r w:rsidRPr="00FF441B">
        <w:rPr>
          <w:rFonts w:ascii="Futura PT Book" w:eastAsia="Jost" w:hAnsi="Futura PT Book" w:cs="Jost"/>
          <w:sz w:val="24"/>
          <w:szCs w:val="24"/>
          <w:lang w:val="es-ES"/>
        </w:rPr>
        <w:t xml:space="preserve">, Gracias a Warner Bros. Consumer Products, que forma parte de Warner Bros. Discovery Global Brands and Experiences, el potente portafolio de marcas y franquicias de entretenimiento del estudio está presente en las vidas de los fans de todo el mundo. WBCP se asocia con los mejores licenciatarios del mundo para desarrollar gamas de juguetes, moda, decoración del hogar y publicaciones premiadas e inspiradas en franquicias y propiedades como DC, Wizarding World, Looney Tunes, Hanna-Barbera, HBO, Cartoon Network y Adult Swim. El exitoso negocio de entretenimiento temático global de la división incluye experiencias innovadoras como The Wizarding World of Harry Potter y Warner Bros. World Abu Dhabi. Con innovadores programas globales de licencias y merchandising, iniciativas de venta minorista, colaboraciones promocionales y experiencias </w:t>
      </w:r>
      <w:r w:rsidRPr="00FF441B">
        <w:rPr>
          <w:rFonts w:ascii="Futura PT Book" w:eastAsia="Jost" w:hAnsi="Futura PT Book" w:cs="Jost"/>
          <w:sz w:val="24"/>
          <w:szCs w:val="24"/>
          <w:lang w:val="es-ES"/>
        </w:rPr>
        <w:lastRenderedPageBreak/>
        <w:t>temáticas, WBCP es una de las principales organizaciones del sector de licencias y merchandising minorista del mundo.</w:t>
      </w:r>
    </w:p>
    <w:p w14:paraId="2E2B2743" w14:textId="77777777" w:rsidR="006B418A" w:rsidRPr="00FF441B" w:rsidRDefault="00000000">
      <w:pPr>
        <w:shd w:val="clear" w:color="auto" w:fill="FFFFFF"/>
        <w:spacing w:after="160" w:line="256" w:lineRule="auto"/>
        <w:jc w:val="both"/>
        <w:rPr>
          <w:rFonts w:ascii="Futura PT Book" w:eastAsia="Jost" w:hAnsi="Futura PT Book" w:cs="Jost"/>
          <w:sz w:val="24"/>
          <w:szCs w:val="24"/>
          <w:lang w:val="es-ES"/>
        </w:rPr>
      </w:pPr>
      <w:r w:rsidRPr="00FF441B">
        <w:rPr>
          <w:rFonts w:ascii="Futura PT Book" w:eastAsia="Jost" w:hAnsi="Futura PT Book" w:cs="Jost"/>
          <w:sz w:val="24"/>
          <w:szCs w:val="24"/>
          <w:lang w:val="es-ES"/>
        </w:rPr>
        <w:t>All characters and elements © &amp; ™ Warner Bros. Entertainment Inc. Publishing Rights © JKR. (s25)</w:t>
      </w:r>
    </w:p>
    <w:sectPr w:rsidR="006B418A" w:rsidRPr="00FF441B">
      <w:footerReference w:type="default" r:id="rId12"/>
      <w:pgSz w:w="11909" w:h="16834"/>
      <w:pgMar w:top="170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2C85155" w14:textId="77777777" w:rsidR="00914F2F" w:rsidRDefault="00914F2F">
      <w:pPr>
        <w:spacing w:line="240" w:lineRule="auto"/>
      </w:pPr>
      <w:r>
        <w:separator/>
      </w:r>
    </w:p>
  </w:endnote>
  <w:endnote w:type="continuationSeparator" w:id="0">
    <w:p w14:paraId="2578713A" w14:textId="77777777" w:rsidR="00914F2F" w:rsidRDefault="00914F2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60640309-8801-244C-AABF-E817D3669503}"/>
    <w:embedItalic r:id="rId2" w:fontKey="{B8FA86DB-1509-1C42-8C3B-F15AB5A2893F}"/>
  </w:font>
  <w:font w:name="Times New Roman">
    <w:panose1 w:val="02020603050405020304"/>
    <w:charset w:val="00"/>
    <w:family w:val="roman"/>
    <w:pitch w:val="variable"/>
    <w:sig w:usb0="E0002EFF" w:usb1="C000785B" w:usb2="00000009" w:usb3="00000000" w:csb0="000001FF" w:csb1="00000000"/>
    <w:embedRegular r:id="rId3" w:fontKey="{50D01EF1-E88D-6F43-B984-33203DC6EF23}"/>
  </w:font>
  <w:font w:name="Futura PT Medium">
    <w:panose1 w:val="020B0602020204020303"/>
    <w:charset w:val="4D"/>
    <w:family w:val="swiss"/>
    <w:notTrueType/>
    <w:pitch w:val="variable"/>
    <w:sig w:usb0="A00002FF" w:usb1="5000204B" w:usb2="00000000" w:usb3="00000000" w:csb0="00000097" w:csb1="00000000"/>
  </w:font>
  <w:font w:name="Jost Medium">
    <w:altName w:val="Calibri"/>
    <w:panose1 w:val="020B0604020202020204"/>
    <w:charset w:val="00"/>
    <w:family w:val="auto"/>
    <w:pitch w:val="default"/>
  </w:font>
  <w:font w:name="Futura PT Book">
    <w:panose1 w:val="020B0502020204020303"/>
    <w:charset w:val="4D"/>
    <w:family w:val="swiss"/>
    <w:notTrueType/>
    <w:pitch w:val="variable"/>
    <w:sig w:usb0="A00002FF" w:usb1="5000204B" w:usb2="00000000" w:usb3="00000000" w:csb0="00000097" w:csb1="00000000"/>
  </w:font>
  <w:font w:name="Jost">
    <w:panose1 w:val="020B0604020202020204"/>
    <w:charset w:val="00"/>
    <w:family w:val="auto"/>
    <w:pitch w:val="default"/>
  </w:font>
  <w:font w:name="Jost SemiBold">
    <w:panose1 w:val="020B0604020202020204"/>
    <w:charset w:val="00"/>
    <w:family w:val="auto"/>
    <w:pitch w:val="default"/>
  </w:font>
  <w:font w:name="Calibri">
    <w:panose1 w:val="020F0502020204030204"/>
    <w:charset w:val="00"/>
    <w:family w:val="swiss"/>
    <w:pitch w:val="variable"/>
    <w:sig w:usb0="E0002AFF" w:usb1="C000247B" w:usb2="00000009" w:usb3="00000000" w:csb0="000001FF" w:csb1="00000000"/>
    <w:embedRegular r:id="rId7" w:fontKey="{2E1F46A6-55F3-5B4B-8E00-B7BAE78B9959}"/>
  </w:font>
  <w:font w:name="Cambria">
    <w:panose1 w:val="02040503050406030204"/>
    <w:charset w:val="00"/>
    <w:family w:val="roman"/>
    <w:pitch w:val="variable"/>
    <w:sig w:usb0="E00002FF" w:usb1="400004FF" w:usb2="00000000" w:usb3="00000000" w:csb0="0000019F" w:csb1="00000000"/>
    <w:embedRegular r:id="rId8" w:fontKey="{83470F57-F9D3-364C-AF41-797BFF8890A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1A3D0E" w14:textId="77777777" w:rsidR="006B418A" w:rsidRPr="00D36BE0" w:rsidRDefault="00000000">
    <w:pPr>
      <w:shd w:val="clear" w:color="auto" w:fill="FFFFFF"/>
      <w:spacing w:after="160" w:line="305" w:lineRule="auto"/>
      <w:jc w:val="center"/>
      <w:rPr>
        <w:rFonts w:ascii="Futura PT Book" w:hAnsi="Futura PT Book"/>
        <w:color w:val="666666"/>
        <w:sz w:val="20"/>
        <w:szCs w:val="20"/>
      </w:rPr>
    </w:pPr>
    <w:r w:rsidRPr="00D36BE0">
      <w:rPr>
        <w:rFonts w:ascii="Futura PT Book" w:eastAsia="Jost" w:hAnsi="Futura PT Book" w:cs="Jost"/>
        <w:color w:val="666666"/>
        <w:sz w:val="20"/>
        <w:szCs w:val="20"/>
      </w:rPr>
      <w:t>Kross Studio | media@kross-studio.com | + 41 22 364 14 14 | Route des Avouillons 8, 1196 Gland, Switzerland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C92343" w14:textId="77777777" w:rsidR="00914F2F" w:rsidRDefault="00914F2F">
      <w:pPr>
        <w:spacing w:line="240" w:lineRule="auto"/>
      </w:pPr>
      <w:r>
        <w:separator/>
      </w:r>
    </w:p>
  </w:footnote>
  <w:footnote w:type="continuationSeparator" w:id="0">
    <w:p w14:paraId="2AA60FEB" w14:textId="77777777" w:rsidR="00914F2F" w:rsidRDefault="00914F2F">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7"/>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B418A"/>
    <w:rsid w:val="00003978"/>
    <w:rsid w:val="00007AC6"/>
    <w:rsid w:val="002C6E14"/>
    <w:rsid w:val="0031140D"/>
    <w:rsid w:val="00384349"/>
    <w:rsid w:val="005157BC"/>
    <w:rsid w:val="00662DE4"/>
    <w:rsid w:val="006B418A"/>
    <w:rsid w:val="006C5FB0"/>
    <w:rsid w:val="00914F2F"/>
    <w:rsid w:val="00A06EDE"/>
    <w:rsid w:val="00A30C62"/>
    <w:rsid w:val="00A71C09"/>
    <w:rsid w:val="00A7738C"/>
    <w:rsid w:val="00AE72A6"/>
    <w:rsid w:val="00C03071"/>
    <w:rsid w:val="00D36BE0"/>
    <w:rsid w:val="00FF441B"/>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43C934"/>
  <w15:docId w15:val="{533DD931-8E9C-E44F-A8F2-CD9B7F04FC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uiPriority w:val="10"/>
    <w:qFormat/>
    <w:pPr>
      <w:keepNext/>
      <w:keepLines/>
      <w:spacing w:after="60"/>
    </w:pPr>
    <w:rPr>
      <w:sz w:val="52"/>
      <w:szCs w:val="52"/>
    </w:rPr>
  </w:style>
  <w:style w:type="table" w:customStyle="1" w:styleId="TableNormal0">
    <w:name w:val="TableNormal"/>
    <w:tblPr>
      <w:tblCellMar>
        <w:top w:w="0" w:type="dxa"/>
        <w:left w:w="0" w:type="dxa"/>
        <w:bottom w:w="0" w:type="dxa"/>
        <w:right w:w="0" w:type="dxa"/>
      </w:tblCellMar>
    </w:tblPr>
  </w:style>
  <w:style w:type="paragraph" w:styleId="Sous-titre">
    <w:name w:val="Subtitle"/>
    <w:basedOn w:val="Normal"/>
    <w:next w:val="Normal"/>
    <w:uiPriority w:val="11"/>
    <w:qFormat/>
    <w:pPr>
      <w:keepNext/>
      <w:keepLines/>
      <w:spacing w:after="320"/>
    </w:pPr>
    <w:rPr>
      <w:color w:val="666666"/>
      <w:sz w:val="30"/>
      <w:szCs w:val="30"/>
    </w:rPr>
  </w:style>
  <w:style w:type="paragraph" w:styleId="En-tte">
    <w:name w:val="header"/>
    <w:basedOn w:val="Normal"/>
    <w:link w:val="En-tteCar"/>
    <w:uiPriority w:val="99"/>
    <w:unhideWhenUsed/>
    <w:rsid w:val="00D36BE0"/>
    <w:pPr>
      <w:tabs>
        <w:tab w:val="center" w:pos="4536"/>
        <w:tab w:val="right" w:pos="9072"/>
      </w:tabs>
      <w:spacing w:line="240" w:lineRule="auto"/>
    </w:pPr>
  </w:style>
  <w:style w:type="character" w:customStyle="1" w:styleId="En-tteCar">
    <w:name w:val="En-tête Car"/>
    <w:basedOn w:val="Policepardfaut"/>
    <w:link w:val="En-tte"/>
    <w:uiPriority w:val="99"/>
    <w:rsid w:val="00D36BE0"/>
  </w:style>
  <w:style w:type="paragraph" w:styleId="Pieddepage">
    <w:name w:val="footer"/>
    <w:basedOn w:val="Normal"/>
    <w:link w:val="PieddepageCar"/>
    <w:uiPriority w:val="99"/>
    <w:unhideWhenUsed/>
    <w:rsid w:val="00D36BE0"/>
    <w:pPr>
      <w:tabs>
        <w:tab w:val="center" w:pos="4536"/>
        <w:tab w:val="right" w:pos="9072"/>
      </w:tabs>
      <w:spacing w:line="240" w:lineRule="auto"/>
    </w:pPr>
  </w:style>
  <w:style w:type="character" w:customStyle="1" w:styleId="PieddepageCar">
    <w:name w:val="Pied de page Car"/>
    <w:basedOn w:val="Policepardfaut"/>
    <w:link w:val="Pieddepage"/>
    <w:uiPriority w:val="99"/>
    <w:rsid w:val="00D36BE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kross-studio.com"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harrypotter.com" TargetMode="External"/><Relationship Id="rId5" Type="http://schemas.openxmlformats.org/officeDocument/2006/relationships/footnotes" Target="footnotes.xml"/><Relationship Id="rId10" Type="http://schemas.openxmlformats.org/officeDocument/2006/relationships/hyperlink" Target="https://www.harrypotter.com" TargetMode="External"/><Relationship Id="rId4" Type="http://schemas.openxmlformats.org/officeDocument/2006/relationships/webSettings" Target="webSettings.xml"/><Relationship Id="rId9" Type="http://schemas.openxmlformats.org/officeDocument/2006/relationships/hyperlink" Target="https://kross-studio.com"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9y5T6d5Xgi0Zsg/o/X+Jp6IZ2Q==">CgMxLjA4AHIhMVdXQXNlemhPSDNMLTVYdUxWMG8xbjdhTGx3dVBzcGhE</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5</Pages>
  <Words>1740</Words>
  <Characters>9574</Characters>
  <Application>Microsoft Office Word</Application>
  <DocSecurity>0</DocSecurity>
  <Lines>79</Lines>
  <Paragraphs>22</Paragraphs>
  <ScaleCrop>false</ScaleCrop>
  <Company/>
  <LinksUpToDate>false</LinksUpToDate>
  <CharactersWithSpaces>11292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Stéphanie Tedeschi</cp:lastModifiedBy>
  <cp:revision>10</cp:revision>
  <cp:lastPrinted>2025-11-03T09:25:00Z</cp:lastPrinted>
  <dcterms:created xsi:type="dcterms:W3CDTF">2025-11-03T09:21:00Z</dcterms:created>
  <dcterms:modified xsi:type="dcterms:W3CDTF">2025-11-10T08:02:00Z</dcterms:modified>
</cp:coreProperties>
</file>